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4"/>
        <w:rPr>
          <w:sz w:val="17"/>
        </w:rPr>
      </w:pPr>
    </w:p>
    <w:p>
      <w:pPr>
        <w:spacing w:after="0"/>
        <w:rPr>
          <w:sz w:val="17"/>
        </w:rPr>
        <w:sectPr>
          <w:headerReference w:type="default" r:id="rId5"/>
          <w:type w:val="continuous"/>
          <w:pgSz w:w="12240" w:h="15840"/>
          <w:pgMar w:header="775" w:top="1340" w:bottom="280" w:left="1340" w:right="1360"/>
        </w:sectPr>
      </w:pPr>
    </w:p>
    <w:p>
      <w:pPr>
        <w:spacing w:line="480" w:lineRule="auto" w:before="101"/>
        <w:ind w:left="100" w:right="108" w:firstLine="720"/>
        <w:jc w:val="left"/>
        <w:rPr>
          <w:sz w:val="24"/>
        </w:rPr>
      </w:pPr>
      <w:r>
        <w:rPr>
          <w:sz w:val="24"/>
        </w:rPr>
        <w:t>Adichie argues that stories have an inherently dangerous power which is manifested when only one story of a given group is known. This idea is essential to the speech since besides the fact that this acts as the thesis of her talk, the truth behind it is manifested throughout her speech. Chimanda states that “</w:t>
      </w:r>
      <w:r>
        <w:rPr>
          <w:i/>
          <w:color w:val="0E101A"/>
          <w:sz w:val="24"/>
        </w:rPr>
        <w:t>the single story creates stereotypes, and the problem with </w:t>
      </w:r>
      <w:r>
        <w:rPr>
          <w:i/>
          <w:color w:val="0E101A"/>
          <w:sz w:val="24"/>
        </w:rPr>
        <w:t>stereotypes is not that they are untrue, but that they are incomplete. They make one story</w:t>
      </w:r>
      <w:r>
        <w:rPr>
          <w:i/>
          <w:color w:val="0E101A"/>
          <w:spacing w:val="-17"/>
          <w:sz w:val="24"/>
        </w:rPr>
        <w:t> </w:t>
      </w:r>
      <w:r>
        <w:rPr>
          <w:i/>
          <w:color w:val="0E101A"/>
          <w:sz w:val="24"/>
        </w:rPr>
        <w:t>become the only story</w:t>
      </w:r>
      <w:r>
        <w:rPr>
          <w:sz w:val="24"/>
        </w:rPr>
        <w:t>.” I strongly agree with Adichie’s argument. Arguably, Adichie did not mean to scold her audience for ignorance or naivety. She intended to explain that scenarios of limited perspectives and misunderstanding are universal. The “incompleteness’ of the created stereotypes is the key thing in the quote since it is the main factor that makes the story to</w:t>
      </w:r>
      <w:r>
        <w:rPr>
          <w:spacing w:val="-20"/>
          <w:sz w:val="24"/>
        </w:rPr>
        <w:t> </w:t>
      </w:r>
      <w:r>
        <w:rPr>
          <w:sz w:val="24"/>
        </w:rPr>
        <w:t>stick.</w:t>
      </w:r>
    </w:p>
    <w:p>
      <w:pPr>
        <w:pStyle w:val="BodyText"/>
        <w:spacing w:line="480" w:lineRule="auto"/>
        <w:ind w:left="100" w:right="202"/>
      </w:pPr>
      <w:r>
        <w:rPr/>
        <w:t>Ignorance and naivety are critical issues eating up our society today, and they need to be eliminated. Growing up, I was fed with various stories about Africa, some of which are still dominant today, that led me to believe that it is a region characterized by war, starving children and poverty. I, however, came to learn that there were powerful African countries with plentiful peace and food supply, a realization that was hard for me to believe since I had been fed contradicting information for so long. Seeking knowledge and evidence is therefore the solution to ignorance, stereotypes and naivety.</w:t>
      </w:r>
    </w:p>
    <w:p>
      <w:pPr>
        <w:spacing w:after="0" w:line="480" w:lineRule="auto"/>
        <w:sectPr>
          <w:headerReference w:type="default" r:id="rId6"/>
          <w:pgSz w:w="12240" w:h="15840"/>
          <w:pgMar w:header="722" w:footer="0" w:top="1340" w:bottom="280" w:left="1340" w:right="1360"/>
          <w:pgNumType w:start="2"/>
        </w:sectPr>
      </w:pPr>
    </w:p>
    <w:p>
      <w:pPr>
        <w:pStyle w:val="BodyText"/>
        <w:spacing w:before="80"/>
        <w:ind w:left="4568" w:right="3866"/>
        <w:jc w:val="center"/>
      </w:pPr>
      <w:r>
        <w:rPr>
          <w:color w:val="2B2C2C"/>
        </w:rPr>
        <w:t>References</w:t>
      </w:r>
    </w:p>
    <w:p>
      <w:pPr>
        <w:pStyle w:val="BodyText"/>
        <w:rPr>
          <w:sz w:val="26"/>
        </w:rPr>
      </w:pPr>
    </w:p>
    <w:p>
      <w:pPr>
        <w:pStyle w:val="BodyText"/>
        <w:spacing w:line="480" w:lineRule="auto" w:before="156"/>
        <w:ind w:left="820" w:right="88" w:hanging="720"/>
      </w:pPr>
      <w:r>
        <w:rPr>
          <w:color w:val="2B2C2C"/>
        </w:rPr>
        <w:t>Adichie, N. C. 2009. The danger of a single Story. Retrived from </w:t>
      </w:r>
      <w:hyperlink r:id="rId7">
        <w:r>
          <w:rPr>
            <w:color w:val="0000FF"/>
            <w:u w:val="single" w:color="0000FF"/>
          </w:rPr>
          <w:t>https://www.ted.com/talks/chimamanda_ngozi_adichie_the_danger_of_a_single_story?ut</w:t>
        </w:r>
      </w:hyperlink>
    </w:p>
    <w:p>
      <w:pPr>
        <w:pStyle w:val="BodyText"/>
        <w:tabs>
          <w:tab w:pos="819" w:val="left" w:leader="none"/>
        </w:tabs>
        <w:ind w:left="100"/>
      </w:pPr>
      <w:hyperlink r:id="rId7">
        <w:r>
          <w:rPr>
            <w:color w:val="0000FF"/>
            <w:u w:val="single" w:color="0000FF"/>
          </w:rPr>
          <w:t> </w:t>
          <w:tab/>
          <w:t>m_campaign=tedspread&amp;utm_medium=referral&amp;utm_source=tedcomshare</w:t>
        </w:r>
      </w:hyperlink>
    </w:p>
    <w:sectPr>
      <w:pgSz w:w="12240" w:h="15840"/>
      <w:pgMar w:header="722" w:footer="0" w:top="1340" w:bottom="280" w:left="1340" w:right="1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533.478088pt;margin-top:37.759998pt;width:7.6pt;height:13.05pt;mso-position-horizontal-relative:page;mso-position-vertical-relative:page;z-index:-251709440" type="#_x0000_t202" filled="false" stroked="false">
          <v:textbox inset="0,0,0,0">
            <w:txbxContent>
              <w:p>
                <w:pPr>
                  <w:spacing w:line="245" w:lineRule="exact" w:before="0"/>
                  <w:ind w:left="20" w:right="0" w:firstLine="0"/>
                  <w:jc w:val="left"/>
                  <w:rPr>
                    <w:rFonts w:ascii="Calibri"/>
                    <w:sz w:val="22"/>
                  </w:rPr>
                </w:pPr>
                <w:r>
                  <w:rPr>
                    <w:rFonts w:ascii="Calibri"/>
                    <w:w w:val="100"/>
                    <w:sz w:val="22"/>
                  </w:rPr>
                  <w:t>1</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31pt;margin-top:35.10664pt;width:12pt;height:15.3pt;mso-position-horizontal-relative:page;mso-position-vertical-relative:page;z-index:-251708416" type="#_x0000_t202" filled="false" stroked="false">
          <v:textbox inset="0,0,0,0">
            <w:txbxContent>
              <w:p>
                <w:pPr>
                  <w:pStyle w:val="BodyText"/>
                  <w:spacing w:before="10"/>
                  <w:ind w:left="60"/>
                </w:pPr>
                <w:r>
                  <w:rPr/>
                  <w:fldChar w:fldCharType="begin"/>
                </w:r>
                <w:r>
                  <w:rPr/>
                  <w:instrText> PAGE </w:instrText>
                </w:r>
                <w:r>
                  <w:rPr/>
                  <w:fldChar w:fldCharType="separate"/>
                </w:r>
                <w:r>
                  <w:rPr/>
                  <w:t>2</w:t>
                </w:r>
                <w:r>
                  <w:rPr/>
                  <w:fldChar w:fldCharType="end"/>
                </w:r>
              </w:p>
            </w:txbxContent>
          </v:textbox>
          <w10:wrap type="non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en-us"/>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en-us"/>
    </w:rPr>
  </w:style>
  <w:style w:styleId="ListParagraph" w:type="paragraph">
    <w:name w:val="List Paragraph"/>
    <w:basedOn w:val="Normal"/>
    <w:uiPriority w:val="1"/>
    <w:qFormat/>
    <w:pPr/>
    <w:rPr>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yperlink" Target="https://www.ted.com/talks/chimamanda_ngozi_adichie_the_danger_of_a_single_story?ut%09m_campaign=tedspread&amp;utm_medium=referral&amp;utm_source=tedcomsh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dc:creator>
  <dcterms:created xsi:type="dcterms:W3CDTF">2020-02-20T23:51:15Z</dcterms:created>
  <dcterms:modified xsi:type="dcterms:W3CDTF">2020-02-20T23:51:15Z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2020-02-20T00:00:00Z</vt:filetime>
  </property>
  <property fmtid="{D5CDD505-2E9C-101B-9397-08002B2CF9AE}" pid="3" name="Creator">
    <vt:lpwstr>Acrobat PDFMaker 19 for Word</vt:lpwstr>
  </property>
  <property fmtid="{D5CDD505-2E9C-101B-9397-08002B2CF9AE}" pid="4" name="LastSaved">
    <vt:filetime>2020-02-20T00:00:00Z</vt:filetime>
  </property>
</Properties>
</file>